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E4" w:rsidRPr="000162DE" w:rsidRDefault="00F365E4" w:rsidP="00F365E4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宋体" w:hAnsi="Times New Roman" w:cs="Arial"/>
          <w:color w:val="000000"/>
          <w:kern w:val="0"/>
          <w:sz w:val="28"/>
          <w:szCs w:val="28"/>
        </w:rPr>
      </w:pP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《艺术基础理论》参考书目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proofErr w:type="gramStart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一</w:t>
      </w:r>
      <w:proofErr w:type="gramEnd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：教材类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《中国美术简史》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中央美术学院美术史教研室集体编写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高等教育出版社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《艺术学概论》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彭吉象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北京大学出版社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《艺术概论》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王宏建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文化艺术出版社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《艺术学原理》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王</w:t>
      </w:r>
      <w:proofErr w:type="gramStart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一</w:t>
      </w:r>
      <w:proofErr w:type="gramEnd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川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北京师范大学出版社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《中国电影史》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钟大丰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/</w:t>
      </w:r>
      <w:proofErr w:type="gramStart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舒晓鸣</w:t>
      </w:r>
      <w:proofErr w:type="gramEnd"/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中国广播电视出版社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二：阅读书目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《中国艺术精神》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徐复观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广西师大出版社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《谈美》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朱光潜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生活·读书·新知三联书店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《美学散步》宗白华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上海人民出版社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《美学原理》叶朗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北京大学出版社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《认识电影》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（美）路易斯·贾内梯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中国电影出版社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《什么是艺术》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（美）沃特伯格（</w:t>
      </w:r>
      <w:proofErr w:type="spellStart"/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Wartenberg</w:t>
      </w:r>
      <w:proofErr w:type="spellEnd"/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 xml:space="preserve"> T.E.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）著，</w:t>
      </w:r>
      <w:proofErr w:type="gramStart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李奉栖</w:t>
      </w:r>
      <w:proofErr w:type="gramEnd"/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译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重庆出版社</w:t>
      </w:r>
    </w:p>
    <w:p w:rsidR="00F365E4" w:rsidRPr="000162DE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18"/>
          <w:szCs w:val="1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lastRenderedPageBreak/>
        <w:t>《艺术：让人成为人》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（美）理查德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.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加納罗等著，舒予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/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吴珊译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北京大学出版社</w:t>
      </w:r>
    </w:p>
    <w:p w:rsidR="00F365E4" w:rsidRDefault="00F365E4" w:rsidP="00F365E4">
      <w:pPr>
        <w:widowControl/>
        <w:shd w:val="clear" w:color="auto" w:fill="FFFFFF"/>
        <w:spacing w:after="225"/>
        <w:ind w:firstLine="480"/>
        <w:jc w:val="left"/>
        <w:rPr>
          <w:rFonts w:ascii="Times New Roman" w:eastAsia="宋体" w:hAnsi="Times New Roman" w:cs="Arial"/>
          <w:color w:val="000000"/>
          <w:kern w:val="0"/>
          <w:sz w:val="28"/>
          <w:szCs w:val="28"/>
        </w:rPr>
      </w:pP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《艺术的故事》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（英）贡布里希</w:t>
      </w:r>
      <w:r w:rsidRPr="000162DE">
        <w:rPr>
          <w:rFonts w:ascii="Times New Roman" w:eastAsia="宋体" w:hAnsi="Times New Roman" w:cs="Arial"/>
          <w:color w:val="000000"/>
          <w:kern w:val="0"/>
          <w:sz w:val="28"/>
          <w:szCs w:val="28"/>
        </w:rPr>
        <w:t>  </w:t>
      </w:r>
      <w:r w:rsidRPr="000162DE">
        <w:rPr>
          <w:rFonts w:ascii="Times New Roman" w:eastAsia="宋体" w:hAnsi="Times New Roman" w:cs="Arial" w:hint="eastAsia"/>
          <w:color w:val="000000"/>
          <w:kern w:val="0"/>
          <w:sz w:val="28"/>
          <w:szCs w:val="28"/>
        </w:rPr>
        <w:t>广西美术出版社</w:t>
      </w:r>
    </w:p>
    <w:p w:rsidR="000162DE" w:rsidRPr="000162DE" w:rsidRDefault="000162DE" w:rsidP="000162DE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Arial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5E04AF" w:rsidRPr="000162DE" w:rsidRDefault="005E04AF">
      <w:pPr>
        <w:rPr>
          <w:rFonts w:ascii="Times New Roman" w:hAnsi="Times New Roman"/>
        </w:rPr>
      </w:pPr>
    </w:p>
    <w:sectPr w:rsidR="005E04AF" w:rsidRPr="0001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70" w:rsidRDefault="00AB2370" w:rsidP="000162DE">
      <w:r>
        <w:separator/>
      </w:r>
    </w:p>
  </w:endnote>
  <w:endnote w:type="continuationSeparator" w:id="0">
    <w:p w:rsidR="00AB2370" w:rsidRDefault="00AB2370" w:rsidP="0001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70" w:rsidRDefault="00AB2370" w:rsidP="000162DE">
      <w:r>
        <w:separator/>
      </w:r>
    </w:p>
  </w:footnote>
  <w:footnote w:type="continuationSeparator" w:id="0">
    <w:p w:rsidR="00AB2370" w:rsidRDefault="00AB2370" w:rsidP="0001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4"/>
    <w:rsid w:val="000162DE"/>
    <w:rsid w:val="005E04AF"/>
    <w:rsid w:val="00AB2370"/>
    <w:rsid w:val="00F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B167"/>
  <w15:chartTrackingRefBased/>
  <w15:docId w15:val="{D9E8E394-5E18-4499-9E78-6ADCFEB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2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yanjiusheng409@outlook.com</dc:creator>
  <cp:keywords/>
  <dc:description/>
  <cp:lastModifiedBy>陈鑫</cp:lastModifiedBy>
  <cp:revision>2</cp:revision>
  <dcterms:created xsi:type="dcterms:W3CDTF">2021-09-06T00:56:00Z</dcterms:created>
  <dcterms:modified xsi:type="dcterms:W3CDTF">2023-09-19T08:36:00Z</dcterms:modified>
</cp:coreProperties>
</file>